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jc w:val="center"/>
        <w:textAlignment w:val="auto"/>
        <w:outlineLvl w:val="0"/>
        <w:rPr>
          <w:rFonts w:hint="eastAsia"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</w:rPr>
        <w:t>企业现货经营业绩及计划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textAlignment w:val="auto"/>
        <w:outlineLvl w:val="0"/>
        <w:rPr>
          <w:rFonts w:hint="eastAsia" w:ascii="Times New Roman" w:hAnsi="Times New Roman" w:eastAsia="黑体"/>
          <w:b/>
          <w:strike w:val="0"/>
          <w:dstrike w:val="0"/>
          <w:sz w:val="44"/>
          <w:szCs w:val="44"/>
        </w:rPr>
      </w:pPr>
      <w:r>
        <w:rPr>
          <w:rFonts w:hint="eastAsia" w:ascii="Times New Roman" w:hAnsi="Times New Roman" w:eastAsia="黑体"/>
          <w:b/>
          <w:strike w:val="0"/>
          <w:dstrike w:val="0"/>
          <w:sz w:val="44"/>
          <w:szCs w:val="44"/>
        </w:rPr>
        <w:t>（仅供会员单位参考）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textAlignment w:val="auto"/>
        <w:outlineLvl w:val="0"/>
        <w:rPr>
          <w:rFonts w:hint="eastAsia"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>（一般月份及交割月份套期保值适用）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textAlignment w:val="auto"/>
        <w:outlineLvl w:val="0"/>
        <w:rPr>
          <w:rFonts w:hint="eastAsia" w:ascii="Times New Roman" w:hAnsi="Times New Roman" w:eastAsia="黑体"/>
          <w:b/>
          <w:sz w:val="24"/>
          <w:szCs w:val="24"/>
        </w:rPr>
      </w:pPr>
    </w:p>
    <w:tbl>
      <w:tblPr>
        <w:tblStyle w:val="4"/>
        <w:tblW w:w="54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1980"/>
        <w:gridCol w:w="4035"/>
        <w:gridCol w:w="4634"/>
        <w:gridCol w:w="2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  <w:jc w:val="center"/>
        </w:trPr>
        <w:tc>
          <w:tcPr>
            <w:tcW w:w="66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经营模式</w:t>
            </w: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经营年度</w:t>
            </w: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经营品种</w:t>
            </w: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数据类型</w:t>
            </w: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（经营业绩/经营计划）</w:t>
            </w: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ind w:right="-130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经营数量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手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生产</w:t>
            </w: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加工</w:t>
            </w: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贸易</w:t>
            </w: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终端消费</w:t>
            </w: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风险管理服务</w:t>
            </w: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restart"/>
            <w:vAlign w:val="center"/>
          </w:tcPr>
          <w:p>
            <w:pPr>
              <w:spacing w:line="0" w:lineRule="atLeast"/>
              <w:ind w:firstLine="240" w:firstLineChars="100"/>
              <w:jc w:val="left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其他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   </w:t>
            </w: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3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4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8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1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填表说明：</w:t>
      </w: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经营模式为生产的，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统计企业在经营年度内生产及销售套保商品的数量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经营模式为加工的，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统计企业在经营年度内采购及加工套保商品的数量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经营模式为</w:t>
      </w:r>
      <w:bookmarkStart w:id="0" w:name="_GoBack"/>
      <w:bookmarkEnd w:id="0"/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贸易的，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统计企业在经营年度内采购及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销售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套保商品的数量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经营模式为终端消费的，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统计企业在经营年度内采购及使用套保商品的数量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经营模式为风险管理服务的，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统计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企业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在经营年度内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开展风险管理服务业务涉及套保商品的数量；</w:t>
      </w: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经营模式为其他的，请备注具体业务类型，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统计企业在经营年度内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开展相关业务涉及套保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商品的数量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:shd w:val="clear" w:color="FFFFFF" w:fill="D9D9D9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:shd w:val="clear" w:color="FFFFFF" w:fill="D9D9D9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8"/>
        <w:numPr>
          <w:ilvl w:val="0"/>
          <w:numId w:val="0"/>
        </w:numPr>
        <w:spacing w:line="0" w:lineRule="atLeast"/>
        <w:ind w:leftChars="0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截至</w:t>
      </w:r>
      <w:r>
        <w:rPr>
          <w:rFonts w:hint="default" w:ascii="仿宋" w:hAnsi="仿宋" w:eastAsia="仿宋" w:cs="仿宋"/>
          <w:color w:val="0D0D0D" w:themeColor="text1" w:themeTint="F2"/>
          <w:sz w:val="24"/>
          <w:szCs w:val="24"/>
          <w:u w:val="single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Fonts w:hint="default" w:ascii="仿宋" w:hAnsi="仿宋" w:eastAsia="仿宋" w:cs="仿宋"/>
          <w:color w:val="0D0D0D" w:themeColor="text1" w:themeTint="F2"/>
          <w:sz w:val="24"/>
          <w:szCs w:val="24"/>
          <w:u w:val="single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</w:t>
      </w:r>
      <w:r>
        <w:rPr>
          <w:rFonts w:hint="default" w:ascii="仿宋" w:hAnsi="仿宋" w:eastAsia="仿宋" w:cs="仿宋"/>
          <w:color w:val="0D0D0D" w:themeColor="text1" w:themeTint="F2"/>
          <w:sz w:val="24"/>
          <w:szCs w:val="24"/>
          <w:u w:val="single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日，本公司持有</w:t>
      </w:r>
      <w:r>
        <w:rPr>
          <w:rFonts w:hint="default" w:ascii="仿宋" w:hAnsi="仿宋" w:eastAsia="仿宋" w:cs="仿宋"/>
          <w:color w:val="0D0D0D" w:themeColor="text1" w:themeTint="F2"/>
          <w:sz w:val="24"/>
          <w:szCs w:val="24"/>
          <w:u w:val="single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品种现货数量为</w:t>
      </w:r>
      <w:r>
        <w:rPr>
          <w:rFonts w:hint="default" w:ascii="仿宋" w:hAnsi="仿宋" w:eastAsia="仿宋" w:cs="仿宋"/>
          <w:color w:val="0D0D0D" w:themeColor="text1" w:themeTint="F2"/>
          <w:sz w:val="24"/>
          <w:szCs w:val="24"/>
          <w:u w:val="single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吨</w:t>
      </w: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/立方米/张</w:t>
      </w:r>
    </w:p>
    <w:p>
      <w:pPr>
        <w:pStyle w:val="8"/>
        <w:numPr>
          <w:ilvl w:val="0"/>
          <w:numId w:val="0"/>
        </w:numPr>
        <w:spacing w:line="0" w:lineRule="atLeast"/>
        <w:jc w:val="left"/>
        <w:rPr>
          <w:rFonts w:hint="default" w:ascii="仿宋" w:hAnsi="仿宋" w:eastAsia="仿宋" w:cs="仿宋"/>
          <w:color w:val="0D0D0D" w:themeColor="text1" w:themeTint="F2"/>
          <w:sz w:val="24"/>
          <w:szCs w:val="24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(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原木、纤维板数量单位为立方米，胶合板数量单位为张，其他品种数量单位为吨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)</w:t>
      </w: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0" w:lineRule="atLeast"/>
        <w:jc w:val="left"/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企业盖章：</w:t>
      </w:r>
    </w:p>
    <w:p>
      <w:pPr>
        <w:spacing w:line="0" w:lineRule="atLeast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3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3A"/>
    <w:rsid w:val="003D74FB"/>
    <w:rsid w:val="006B626E"/>
    <w:rsid w:val="0070348A"/>
    <w:rsid w:val="007B5816"/>
    <w:rsid w:val="00973DA3"/>
    <w:rsid w:val="00BE27B2"/>
    <w:rsid w:val="00C919E6"/>
    <w:rsid w:val="00D5363A"/>
    <w:rsid w:val="00E70A06"/>
    <w:rsid w:val="00E74E8F"/>
    <w:rsid w:val="00EE4BD6"/>
    <w:rsid w:val="1A9F626A"/>
    <w:rsid w:val="277F2CFE"/>
    <w:rsid w:val="2E7301D5"/>
    <w:rsid w:val="3EFB4263"/>
    <w:rsid w:val="47EB3C9D"/>
    <w:rsid w:val="5DFF2D93"/>
    <w:rsid w:val="677E980B"/>
    <w:rsid w:val="77575DF5"/>
    <w:rsid w:val="9F3F456D"/>
    <w:rsid w:val="BF0519A0"/>
    <w:rsid w:val="DD7F5B8D"/>
    <w:rsid w:val="ED7F4443"/>
    <w:rsid w:val="FB6C94BC"/>
    <w:rsid w:val="FFFD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392</Characters>
  <Lines>3</Lines>
  <Paragraphs>1</Paragraphs>
  <TotalTime>41</TotalTime>
  <ScaleCrop>false</ScaleCrop>
  <LinksUpToDate>false</LinksUpToDate>
  <CharactersWithSpaces>459</CharactersWithSpaces>
  <Application>WPS Office_11.8.2.12284_F1E327BC-269C-435d-A152-05C5408002CA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2019-08-10T14:17:00Z</dcterms:created>
  <dc:creator>Windows User</dc:creator>
  <cp:lastModifiedBy>wujc</cp:lastModifiedBy>
  <cp:lastPrinted>2024-11-19T13:48:00Z</cp:lastPrinted>
  <dcterms:modified xsi:type="dcterms:W3CDTF">2024-11-29T08:32:16Z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2052-11.8.2.12284</vt:lpwstr>
  </property>
  <property fmtid="{D5CDD505-2E9C-101B-9397-08002B2CF9AE}" pid="3" name="ICV">
    <vt:lpwstr>B590FD6DD96A23FBD49E356741A17BC7</vt:lpwstr>
  </property>
</Properties>
</file>