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3F0DD"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44"/>
          <w:szCs w:val="44"/>
        </w:rPr>
      </w:pPr>
      <w:r>
        <w:rPr>
          <w:rFonts w:hint="eastAsia" w:ascii="Times New Roman" w:hAnsi="Times New Roman" w:eastAsia="黑体"/>
          <w:b/>
          <w:sz w:val="44"/>
          <w:szCs w:val="44"/>
        </w:rPr>
        <w:t>大连商品交易所套期保值交易资格申请表</w:t>
      </w:r>
    </w:p>
    <w:p w14:paraId="5105F1E8">
      <w:pPr>
        <w:spacing w:line="240" w:lineRule="atLeast"/>
        <w:jc w:val="center"/>
        <w:outlineLvl w:val="0"/>
        <w:rPr>
          <w:rFonts w:ascii="Times New Roman" w:hAnsi="Times New Roman" w:eastAsia="黑体"/>
          <w:b/>
          <w:sz w:val="44"/>
          <w:szCs w:val="44"/>
        </w:rPr>
      </w:pPr>
    </w:p>
    <w:p w14:paraId="29C2A310">
      <w:pPr>
        <w:spacing w:line="0" w:lineRule="atLeast"/>
        <w:ind w:left="-111" w:leftChars="-53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填写日期：</w:t>
      </w:r>
    </w:p>
    <w:tbl>
      <w:tblPr>
        <w:tblStyle w:val="2"/>
        <w:tblW w:w="501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1197"/>
        <w:gridCol w:w="1348"/>
        <w:gridCol w:w="3148"/>
        <w:gridCol w:w="1646"/>
        <w:gridCol w:w="1646"/>
        <w:gridCol w:w="1811"/>
        <w:gridCol w:w="2110"/>
      </w:tblGrid>
      <w:tr w14:paraId="2FECF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461" w:type="pct"/>
            <w:vAlign w:val="center"/>
          </w:tcPr>
          <w:p w14:paraId="18091940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客户号</w:t>
            </w:r>
          </w:p>
        </w:tc>
        <w:tc>
          <w:tcPr>
            <w:tcW w:w="420" w:type="pct"/>
            <w:vAlign w:val="center"/>
          </w:tcPr>
          <w:p w14:paraId="11FB030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vAlign w:val="center"/>
          </w:tcPr>
          <w:p w14:paraId="59C71DE6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客户名称</w:t>
            </w:r>
          </w:p>
        </w:tc>
        <w:tc>
          <w:tcPr>
            <w:tcW w:w="1107" w:type="pct"/>
            <w:vAlign w:val="center"/>
          </w:tcPr>
          <w:p w14:paraId="44084040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9" w:type="pct"/>
            <w:vAlign w:val="center"/>
          </w:tcPr>
          <w:p w14:paraId="59467310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客户联系人</w:t>
            </w:r>
          </w:p>
        </w:tc>
        <w:tc>
          <w:tcPr>
            <w:tcW w:w="579" w:type="pct"/>
            <w:vAlign w:val="center"/>
          </w:tcPr>
          <w:p w14:paraId="44AE255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7" w:type="pct"/>
            <w:vAlign w:val="center"/>
          </w:tcPr>
          <w:p w14:paraId="1BF0408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客户联系电话</w:t>
            </w:r>
          </w:p>
        </w:tc>
        <w:tc>
          <w:tcPr>
            <w:tcW w:w="741" w:type="pct"/>
            <w:vAlign w:val="center"/>
          </w:tcPr>
          <w:p w14:paraId="3C650B91">
            <w:pPr>
              <w:spacing w:line="0" w:lineRule="atLeast"/>
              <w:ind w:right="-13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237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461" w:type="pct"/>
            <w:vAlign w:val="center"/>
          </w:tcPr>
          <w:p w14:paraId="6DD09A5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会员号</w:t>
            </w:r>
          </w:p>
        </w:tc>
        <w:tc>
          <w:tcPr>
            <w:tcW w:w="420" w:type="pct"/>
            <w:vAlign w:val="center"/>
          </w:tcPr>
          <w:p w14:paraId="1861037F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0187</w:t>
            </w:r>
          </w:p>
        </w:tc>
        <w:tc>
          <w:tcPr>
            <w:tcW w:w="474" w:type="pct"/>
            <w:vAlign w:val="center"/>
          </w:tcPr>
          <w:p w14:paraId="6BEB58E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会员名称</w:t>
            </w:r>
          </w:p>
        </w:tc>
        <w:tc>
          <w:tcPr>
            <w:tcW w:w="1107" w:type="pct"/>
            <w:vAlign w:val="center"/>
          </w:tcPr>
          <w:p w14:paraId="0D089779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徽商期货有限责任公司</w:t>
            </w:r>
          </w:p>
        </w:tc>
        <w:tc>
          <w:tcPr>
            <w:tcW w:w="579" w:type="pct"/>
            <w:vAlign w:val="center"/>
          </w:tcPr>
          <w:p w14:paraId="4BB43F10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会员联系人</w:t>
            </w:r>
          </w:p>
        </w:tc>
        <w:tc>
          <w:tcPr>
            <w:tcW w:w="579" w:type="pct"/>
            <w:vAlign w:val="center"/>
          </w:tcPr>
          <w:p w14:paraId="40EBA809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邸伟杰</w:t>
            </w:r>
          </w:p>
        </w:tc>
        <w:tc>
          <w:tcPr>
            <w:tcW w:w="637" w:type="pct"/>
            <w:vAlign w:val="center"/>
          </w:tcPr>
          <w:p w14:paraId="150DB110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会员联系电话</w:t>
            </w:r>
          </w:p>
        </w:tc>
        <w:tc>
          <w:tcPr>
            <w:tcW w:w="741" w:type="pct"/>
            <w:vAlign w:val="center"/>
          </w:tcPr>
          <w:p w14:paraId="7626721E">
            <w:pPr>
              <w:spacing w:line="0" w:lineRule="atLeast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0551-62864775</w:t>
            </w:r>
            <w:bookmarkStart w:id="0" w:name="_GoBack"/>
            <w:bookmarkEnd w:id="0"/>
          </w:p>
        </w:tc>
      </w:tr>
      <w:tr w14:paraId="4DED8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882" w:type="pct"/>
            <w:gridSpan w:val="2"/>
            <w:vAlign w:val="center"/>
          </w:tcPr>
          <w:p w14:paraId="72AC98D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申请品种</w:t>
            </w:r>
          </w:p>
        </w:tc>
        <w:tc>
          <w:tcPr>
            <w:tcW w:w="4117" w:type="pct"/>
            <w:gridSpan w:val="6"/>
            <w:vAlign w:val="center"/>
          </w:tcPr>
          <w:p w14:paraId="1B7786F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0E4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882" w:type="pct"/>
            <w:gridSpan w:val="2"/>
            <w:vAlign w:val="center"/>
          </w:tcPr>
          <w:p w14:paraId="410BF3B6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经营类型</w:t>
            </w:r>
          </w:p>
        </w:tc>
        <w:tc>
          <w:tcPr>
            <w:tcW w:w="4117" w:type="pct"/>
            <w:gridSpan w:val="6"/>
            <w:vAlign w:val="center"/>
          </w:tcPr>
          <w:p w14:paraId="76C39AA7">
            <w:pPr>
              <w:spacing w:line="0" w:lineRule="atLeast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○生产    ○加工    ○贸易    ○终端消费    ○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shd w:val="clear" w:color="auto" w:fill="auto"/>
                <w:lang w:eastAsia="zh-CN"/>
                <w14:textFill>
                  <w14:solidFill>
                    <w14:schemeClr w14:val="tx1"/>
                  </w14:solidFill>
                </w14:textFill>
              </w:rPr>
              <w:t>风险管理服务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○其他</w:t>
            </w:r>
          </w:p>
        </w:tc>
      </w:tr>
      <w:tr w14:paraId="13BA9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3" w:hRule="atLeast"/>
        </w:trPr>
        <w:tc>
          <w:tcPr>
            <w:tcW w:w="5000" w:type="pct"/>
            <w:gridSpan w:val="8"/>
            <w:vAlign w:val="center"/>
          </w:tcPr>
          <w:p w14:paraId="5005F06F">
            <w:pPr>
              <w:spacing w:line="0" w:lineRule="atLeast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企业盖章:</w:t>
            </w:r>
          </w:p>
        </w:tc>
      </w:tr>
      <w:tr w14:paraId="039C4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8" w:hRule="atLeast"/>
        </w:trPr>
        <w:tc>
          <w:tcPr>
            <w:tcW w:w="461" w:type="pct"/>
            <w:vAlign w:val="center"/>
          </w:tcPr>
          <w:p w14:paraId="2B82DF1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填表说明</w:t>
            </w:r>
          </w:p>
        </w:tc>
        <w:tc>
          <w:tcPr>
            <w:tcW w:w="4538" w:type="pct"/>
            <w:gridSpan w:val="7"/>
            <w:vAlign w:val="center"/>
          </w:tcPr>
          <w:p w14:paraId="0D3749E7">
            <w:pPr>
              <w:spacing w:line="0" w:lineRule="atLeas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1.会员应在征求客户同意的情况下，进行套期保值交易资格申请。</w:t>
            </w:r>
          </w:p>
          <w:p w14:paraId="0E9146EA">
            <w:pPr>
              <w:spacing w:line="0" w:lineRule="atLeas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2.客户联系人应为管理企业期货头寸的套期保值交易负责人，会员联系人应为管理客户套期保值业务申请的负责人。</w:t>
            </w:r>
          </w:p>
          <w:p w14:paraId="515D6BAB">
            <w:pPr>
              <w:spacing w:line="0" w:lineRule="atLeas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3.申请企业可以同时申请多个品种的套期保值交易资格。</w:t>
            </w:r>
          </w:p>
          <w:p w14:paraId="7D0897D7">
            <w:pPr>
              <w:spacing w:line="0" w:lineRule="atLeas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4.申请套期保值交易资格需要提交的材料包括企业营业执照副本、申请品种的现货发票、承诺函等复印件，并加盖企业公章。</w:t>
            </w:r>
          </w:p>
        </w:tc>
      </w:tr>
    </w:tbl>
    <w:p w14:paraId="5D3E43BB">
      <w:pPr>
        <w:spacing w:line="240" w:lineRule="atLeast"/>
        <w:outlineLvl w:val="0"/>
        <w:rPr>
          <w:rFonts w:ascii="Times New Roman" w:hAnsi="Times New Roman" w:eastAsia="黑体"/>
          <w:b/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63A"/>
    <w:rsid w:val="0036488E"/>
    <w:rsid w:val="006C5AB0"/>
    <w:rsid w:val="007B5816"/>
    <w:rsid w:val="00973DA3"/>
    <w:rsid w:val="00D5363A"/>
    <w:rsid w:val="0BCD0198"/>
    <w:rsid w:val="21A362BE"/>
    <w:rsid w:val="553747C2"/>
    <w:rsid w:val="75D79E18"/>
    <w:rsid w:val="BDAF5A03"/>
    <w:rsid w:val="BF5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260</Words>
  <Characters>264</Characters>
  <Lines>2</Lines>
  <Paragraphs>1</Paragraphs>
  <TotalTime>5</TotalTime>
  <ScaleCrop>false</ScaleCrop>
  <LinksUpToDate>false</LinksUpToDate>
  <CharactersWithSpaces>284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2019-08-08T22:17:00Z</dcterms:created>
  <dc:creator>Windows User</dc:creator>
  <cp:lastModifiedBy>结算部邸伟杰</cp:lastModifiedBy>
  <dcterms:modified xsi:type="dcterms:W3CDTF">2025-08-25T03:01:13Z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55EAD34B183CEA4C50F13A6724019247</vt:lpwstr>
  </property>
  <property fmtid="{D5CDD505-2E9C-101B-9397-08002B2CF9AE}" pid="4" name="KSOTemplateDocerSaveRecord">
    <vt:lpwstr>eyJoZGlkIjoiNDcwMjlmYWEwNTJlYTY2ZDFjNWJkOTk3MjE3MzJlMzkiLCJ1c2VySWQiOiIxNTgxOTcwMTE0In0=</vt:lpwstr>
  </property>
</Properties>
</file>